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Bobby Benson Center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Interview Survey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Applicant’s Name: </w:t>
        <w:br w:type="textWrapping"/>
        <w:t xml:space="preserve">Position(s) Applying For: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Answering the following will assist the interviewer with determining whether 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your qualifications closely match the position you are applying for.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Have you read the job description that you are applying for?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Are you willing to complete the following pre-employment requirements: Health Clearance, TB Clearance, Credentialing &amp; Department of Health Criminal Background Check?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BBC must conduct criminal background checks, child abuse/neglect checks, driving abstract checks, and verify work &amp; educational experience. Any concerns about this?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Are you willing and able to complete a paid 3-day new hire orientation &amp; training?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 you have a valid driver’s license and can drive?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are the days and shifts you prefer to work?  Are there any days/shifts you are unable to work?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your personal, educational, and professional experience/expertise as it relates to the treatment of chemically dependent adolescents.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your philosophy about substance abuse treatment and recovery?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0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able are you to be well organized, efficient and effective?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well do you communicate both verbally and in writing?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past employers describe their experience working with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9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level of your emotional/physical capacity to work with at-risk adolescents.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BBC is a 24-hour facility that requires continuous staffing. Dependability and the ability to effectively work as part of a team are essential skills for employees to be effective. Describe you level of skill related to dependability, team work, following policies &amp; procedures, and self-evaluation/ability to seek supervision when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0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staff at BBC should be broadly representative of the community and reflect the diversity of Hawaii. How will you enhance the diversity of the staff at BBC?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4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how you would establish and maintain positive working relationships with clients, supervisors, and co-workers.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8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biggest strengths?  How do they affect your 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C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think you need to do in order to improve upon your weaknesses?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0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Ka5WzrfKF+wG3u0r2r8RlnE8w==">CgMxLjA4AHIhMUZ3c1lUWUM0Y1UzNmNYbTgybnFHb0U0dTNsbXoyNGdl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